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D2D7" w14:textId="6FA400E7" w:rsidR="00EE1B93" w:rsidRDefault="00D619D0">
      <w:r>
        <w:t>PROVA</w:t>
      </w:r>
    </w:p>
    <w:sectPr w:rsidR="00EE1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D0"/>
    <w:rsid w:val="00D619D0"/>
    <w:rsid w:val="00E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B9E9"/>
  <w15:chartTrackingRefBased/>
  <w15:docId w15:val="{83ADF3CC-BE97-40A7-836E-B9C5A493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Architetto Luigi Cacciatore</dc:creator>
  <cp:keywords/>
  <dc:description/>
  <cp:lastModifiedBy>Architetto Luigi Cacciatore</cp:lastModifiedBy>
  <cp:revision>1</cp:revision>
  <dcterms:created xsi:type="dcterms:W3CDTF">2023-10-07T20:08:00Z</dcterms:created>
  <dcterms:modified xsi:type="dcterms:W3CDTF">2023-10-07T20:08:00Z</dcterms:modified>
</cp:coreProperties>
</file>